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cjzoapf21q4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VITA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Oggi il sole non poteva mancare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dopo un freddo e triste mattino,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le mie tasche doveva scaldare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così vuote così consumate.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 la polvere sale ai capelli,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alle barbe, agli occhi distratti,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qui la noia non è mai di casa.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Un sorriso si illumina il viso.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un gesto di rabbia,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un volto tirato,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mani e vestiti sporcati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dalla voglia di dare dalla voglia di amare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dalla voglia di dire parole più vere.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lasciamoci soli. Non restiamo divisi.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Continuiamo a tenerci per mano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mentre abbiamo la gioia manteniamola viva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nell'amore per cui noi crediamo.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Vita, è anche un sorriso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vita, è una stretta di mano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è il tuo viso sereno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vita e cantare con te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Ora il sole si è spento in un triste tramonto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 la nostra canzone volerà con il vento;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dall’alto del cielo una luna d'argento,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le nostre parole scriverà dentro il tempo.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